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6006" w14:textId="237D786C" w:rsidR="005D681C" w:rsidRPr="00BF4342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REPUBLIKA HRVATSKA</w:t>
      </w:r>
    </w:p>
    <w:p w14:paraId="1F818EF1" w14:textId="062C048A" w:rsidR="005D681C" w:rsidRPr="00BF4342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ZAGREBAČKA ŽUPANIJA</w:t>
      </w:r>
    </w:p>
    <w:p w14:paraId="61B6CC9E" w14:textId="0F198301" w:rsidR="005D681C" w:rsidRPr="00BF4342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OSNOVNA ŠKOLA MILANA LANGA</w:t>
      </w:r>
    </w:p>
    <w:p w14:paraId="60C36958" w14:textId="7BA20675" w:rsidR="005D681C" w:rsidRPr="00BF4342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BREGANA, Langova 2</w:t>
      </w:r>
    </w:p>
    <w:p w14:paraId="3496784A" w14:textId="333F9A00" w:rsidR="005D681C" w:rsidRPr="00BF4342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KLASA: 602-02/20-12/2</w:t>
      </w:r>
      <w:r w:rsidR="00A37D6B">
        <w:rPr>
          <w:rFonts w:ascii="Times New Roman" w:hAnsi="Times New Roman" w:cs="Times New Roman"/>
          <w:sz w:val="24"/>
          <w:szCs w:val="24"/>
        </w:rPr>
        <w:t>3</w:t>
      </w:r>
    </w:p>
    <w:p w14:paraId="0B917C83" w14:textId="14C5A902" w:rsidR="005D681C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URBROJ:238/27-15-20-0</w:t>
      </w:r>
      <w:r w:rsidR="002222BB">
        <w:rPr>
          <w:rFonts w:ascii="Times New Roman" w:hAnsi="Times New Roman" w:cs="Times New Roman"/>
          <w:sz w:val="24"/>
          <w:szCs w:val="24"/>
        </w:rPr>
        <w:t>2</w:t>
      </w:r>
    </w:p>
    <w:p w14:paraId="314261E6" w14:textId="77777777" w:rsidR="00BF4342" w:rsidRPr="00BF4342" w:rsidRDefault="00BF4342" w:rsidP="00BF4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4DABE" w14:textId="183AB8A2" w:rsidR="00837022" w:rsidRDefault="00837022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Bregana, </w:t>
      </w:r>
      <w:r w:rsidR="0053365F">
        <w:rPr>
          <w:rFonts w:ascii="Times New Roman" w:hAnsi="Times New Roman" w:cs="Times New Roman"/>
          <w:sz w:val="24"/>
          <w:szCs w:val="24"/>
        </w:rPr>
        <w:t>19. 10. 2020.</w:t>
      </w:r>
    </w:p>
    <w:p w14:paraId="0A985DB6" w14:textId="77777777" w:rsidR="00BF4342" w:rsidRPr="00BF4342" w:rsidRDefault="00BF4342" w:rsidP="00BF4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EBAD5" w14:textId="5AD39994" w:rsidR="005D681C" w:rsidRPr="00BF4342" w:rsidRDefault="005D681C" w:rsidP="00606F93">
      <w:pPr>
        <w:rPr>
          <w:rFonts w:ascii="Times New Roman" w:hAnsi="Times New Roman" w:cs="Times New Roman"/>
          <w:sz w:val="24"/>
          <w:szCs w:val="24"/>
        </w:rPr>
      </w:pPr>
      <w:r w:rsidRPr="00606F93"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(Narodne novine, broj 87/08, 86/09, 92/10, 105/10, 90/11, 5/12, 16/12, 86/12, 126/12, 94/13, 152/14, 7/17, 68/18), </w:t>
      </w:r>
      <w:r w:rsidR="00606F93" w:rsidRPr="00606F93">
        <w:rPr>
          <w:rFonts w:ascii="Times New Roman" w:hAnsi="Times New Roman" w:cs="Times New Roman"/>
          <w:color w:val="000000"/>
          <w:sz w:val="24"/>
          <w:szCs w:val="24"/>
        </w:rPr>
        <w:t>članka 8. Pravilnika o radu te članaka 3. i 4. Pravilnika o načinu i postupku zapošljavanja (u daljnjem tekstu: Pravilnik)</w:t>
      </w:r>
      <w:r w:rsidR="00606F93" w:rsidRPr="00606F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06F93" w:rsidRPr="00606F93">
        <w:rPr>
          <w:rFonts w:ascii="Times New Roman" w:hAnsi="Times New Roman" w:cs="Times New Roman"/>
          <w:sz w:val="24"/>
          <w:szCs w:val="24"/>
        </w:rPr>
        <w:t>ravnatelj Osnovne škole Milana Langa, Bregana, objavljuje:</w:t>
      </w:r>
    </w:p>
    <w:p w14:paraId="7DE256F6" w14:textId="6F2F241C" w:rsidR="005D681C" w:rsidRPr="00BF4342" w:rsidRDefault="005D681C" w:rsidP="00BF4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9330A" w14:textId="620BF1C5" w:rsidR="005D681C" w:rsidRPr="00606F93" w:rsidRDefault="005D681C" w:rsidP="00BF4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93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7F46F3E5" w14:textId="324002CA" w:rsidR="005D681C" w:rsidRPr="00606F93" w:rsidRDefault="005D681C" w:rsidP="00BF4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93">
        <w:rPr>
          <w:rFonts w:ascii="Times New Roman" w:hAnsi="Times New Roman" w:cs="Times New Roman"/>
          <w:b/>
          <w:bCs/>
          <w:sz w:val="24"/>
          <w:szCs w:val="24"/>
        </w:rPr>
        <w:t>za radno mjesto:</w:t>
      </w:r>
    </w:p>
    <w:p w14:paraId="5CB7DC38" w14:textId="77777777" w:rsidR="00161C4B" w:rsidRPr="00BF4342" w:rsidRDefault="00161C4B" w:rsidP="00BF4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03C109" w14:textId="02B7B184" w:rsidR="00837022" w:rsidRDefault="00837022" w:rsidP="00BF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1. </w:t>
      </w:r>
      <w:r w:rsidRPr="00BF4342">
        <w:rPr>
          <w:rFonts w:ascii="Times New Roman" w:hAnsi="Times New Roman" w:cs="Times New Roman"/>
          <w:b/>
          <w:bCs/>
          <w:sz w:val="24"/>
          <w:szCs w:val="24"/>
        </w:rPr>
        <w:t xml:space="preserve">učitelj/ica hrvatskog jezika – 1 izvršitelj/ica  </w:t>
      </w:r>
      <w:r w:rsidRPr="00BF4342">
        <w:rPr>
          <w:rFonts w:ascii="Times New Roman" w:hAnsi="Times New Roman" w:cs="Times New Roman"/>
          <w:sz w:val="24"/>
          <w:szCs w:val="24"/>
        </w:rPr>
        <w:t>na neodređeno vrijeme sa 10 sati tjednog radnog vremena</w:t>
      </w:r>
    </w:p>
    <w:p w14:paraId="5C21B3E6" w14:textId="77777777" w:rsidR="00606F93" w:rsidRPr="00837022" w:rsidRDefault="00606F93" w:rsidP="00BF4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57535" w14:textId="0F9497E6" w:rsidR="00837022" w:rsidRPr="00837022" w:rsidRDefault="00837022" w:rsidP="0083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prema </w:t>
      </w:r>
      <w:r w:rsid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 </w:t>
      </w: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Zakonu o odgoju i obrazovanju u osnovnoj i srednjoj školi i Pravilniku o stručnoj spremi i pedagoško-psihološkom obrazovanju učitelja i stručnih suradnika u osnovnom školstvu.Uz pisanu prijavu kandidati su dužni priložiti i životopis, dokaz o stečenoj razini i vrsti obrazovanja,   uvjerenje da protiv osobe nije pokrenut i ne vodi se kazneni postupak glede  zapreke za zasnivanje radnog odnosa prema čl.  106. Zakona o odgoju i obrazovanju u osnovnoj i srednjoj školi ne starije od  mjeseca od dana objave natječaja. Za prijavu je dovoljno dostaviti presliku dokumentacije (nije potrebno dostavljati originale niti ovjerene preslike). </w:t>
      </w:r>
    </w:p>
    <w:p w14:paraId="1B7E6712" w14:textId="77777777" w:rsidR="00837022" w:rsidRPr="00837022" w:rsidRDefault="00837022" w:rsidP="0083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se</w:t>
      </w:r>
    </w:p>
    <w:p w14:paraId="5B44D7D5" w14:textId="77777777" w:rsidR="00837022" w:rsidRPr="00837022" w:rsidRDefault="00837022" w:rsidP="00837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pozvati na to pravo</w:t>
      </w:r>
    </w:p>
    <w:p w14:paraId="7B18EC5A" w14:textId="77777777" w:rsidR="00837022" w:rsidRPr="00837022" w:rsidRDefault="00837022" w:rsidP="00837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 sve dokaze propisane posebnim zakonom.</w:t>
      </w:r>
    </w:p>
    <w:p w14:paraId="06304112" w14:textId="77777777" w:rsidR="00837022" w:rsidRPr="00837022" w:rsidRDefault="00837022" w:rsidP="00837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CF322" w14:textId="77777777" w:rsidR="00837022" w:rsidRPr="00837022" w:rsidRDefault="00837022" w:rsidP="0083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prema čl. 102. Zakona o hrvatskim braniteljima iz Domovinskog rata i članovima njihovih obitelji (NN, 121/17) uz prijavu na natječaj dužan je osim dokaza  o ispunjavanju traženih uvjeta, priložiti i sve dokaze o ostvarivanju prava prednosti prilikom zapošljavanja iz čl. 103.  Zakona o hrvatskim braniteljima iz Domovinskog rata i članovima njihovih obitelji, navedenim na stranicama  na poveznici mrežne stranice Ministarstva hrvatskih branitelja (</w:t>
      </w:r>
      <w:hyperlink r:id="rId5" w:history="1">
        <w:r w:rsidRPr="00837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</w:t>
        </w:r>
      </w:hyperlink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31481D8B" w14:textId="77777777" w:rsidR="00837022" w:rsidRPr="00837022" w:rsidRDefault="00837022" w:rsidP="0083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02F21CA2" w14:textId="013B517F" w:rsidR="00053FE8" w:rsidRPr="00053FE8" w:rsidRDefault="00053FE8" w:rsidP="0005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Uredbom EU 2016/679 Europskog parlamenta i Vijeća od 17. 4. 2016. godine te Zakonom o provedbi Opće uredbe o zaštiti podataka (NN 42/18) prijavom na natječaj osoba daje privolu za prikupljanje i obradu podataka iz natječajne dokumentacije, a sve u svrhu </w:t>
      </w: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provedbe natječaja za zapošljavanje. Prijavom na natječaj kandidati su suglasni s objavom osobnih podataka (ime i prezime, zvanje) u svrhu obavještavanja o rezultatima natječaja.</w:t>
      </w:r>
    </w:p>
    <w:p w14:paraId="1D413790" w14:textId="77777777" w:rsidR="00053FE8" w:rsidRPr="00053FE8" w:rsidRDefault="00053FE8" w:rsidP="0005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 sa životopisom i dokazima o ispunjavanju uvjeta poslati zemaljskom poštom u roku od 8 dana od dana objave natječaja na adresu: Osnovna škola Milana Langa, 10 432 Bregana, Langova 2, s naznakom "za natječaj". Nepotpune i nepravodobne prijave se neće razmatrati.</w:t>
      </w:r>
    </w:p>
    <w:p w14:paraId="69FD5871" w14:textId="77777777" w:rsidR="00053FE8" w:rsidRPr="00053FE8" w:rsidRDefault="00053FE8" w:rsidP="0005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ne vraćamo.</w:t>
      </w:r>
    </w:p>
    <w:p w14:paraId="3736E2AF" w14:textId="77777777" w:rsidR="00053FE8" w:rsidRPr="00053FE8" w:rsidRDefault="00053FE8" w:rsidP="0005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Škole.</w:t>
      </w:r>
    </w:p>
    <w:p w14:paraId="4FA3222C" w14:textId="77777777" w:rsidR="00053FE8" w:rsidRPr="00053FE8" w:rsidRDefault="00053FE8" w:rsidP="0005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</w:t>
      </w:r>
    </w:p>
    <w:p w14:paraId="4062E094" w14:textId="77777777" w:rsidR="00053FE8" w:rsidRPr="00053FE8" w:rsidRDefault="00053FE8" w:rsidP="0005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E6B81" w14:textId="1ED63D26" w:rsidR="00053FE8" w:rsidRPr="00053FE8" w:rsidRDefault="00053FE8" w:rsidP="00053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 : Natječaj  je objavlje</w:t>
      </w:r>
      <w:r w:rsidR="00ED6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19</w:t>
      </w:r>
      <w:r w:rsidRPr="00053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D6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10. 2020.</w:t>
      </w:r>
      <w:r w:rsidRPr="00053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i traje do </w:t>
      </w:r>
      <w:r w:rsidR="00ED6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27. 10. 2020</w:t>
      </w:r>
      <w:r w:rsidRPr="00053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77EF041" w14:textId="4494D406" w:rsidR="00053FE8" w:rsidRPr="00053FE8" w:rsidRDefault="00053FE8" w:rsidP="0005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MREŽNOJ STRANICI OSNOVNE ŠKOLE MILANA LANGA, BREGANA I OGLASNOJ PLOČI ŠKOLE TE MREŽNOJ STRANICI I OGLASNOJ PLOČI HRVATSKOG ZAVODA ZA ZAPOŠLJAVANJE DANA, </w:t>
      </w:r>
      <w:r w:rsidR="00ED6082">
        <w:rPr>
          <w:rFonts w:ascii="Times New Roman" w:eastAsia="Times New Roman" w:hAnsi="Times New Roman" w:cs="Times New Roman"/>
          <w:sz w:val="24"/>
          <w:szCs w:val="24"/>
          <w:lang w:eastAsia="hr-HR"/>
        </w:rPr>
        <w:t>19. 10. 2020</w:t>
      </w:r>
      <w:r w:rsidRPr="00053F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3609E53" w14:textId="73AEB9D1" w:rsidR="00837022" w:rsidRDefault="00837022" w:rsidP="0083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1B8ABA" w14:textId="68A5C886" w:rsidR="00606F93" w:rsidRDefault="00606F93" w:rsidP="0083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0ABD68" w14:textId="77777777" w:rsidR="00606F93" w:rsidRPr="00837022" w:rsidRDefault="00606F93" w:rsidP="0083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A6B769" w14:textId="77777777" w:rsidR="00837022" w:rsidRPr="00837022" w:rsidRDefault="00837022" w:rsidP="00837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RAVNATELJ: </w:t>
      </w:r>
    </w:p>
    <w:p w14:paraId="42D70824" w14:textId="77777777" w:rsidR="00837022" w:rsidRPr="00837022" w:rsidRDefault="00837022" w:rsidP="00837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60347B" w14:textId="77777777" w:rsidR="00837022" w:rsidRPr="00837022" w:rsidRDefault="00837022" w:rsidP="00837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Igor  Matijašić, prof.</w:t>
      </w:r>
    </w:p>
    <w:p w14:paraId="5BCA1FA2" w14:textId="77777777" w:rsidR="00837022" w:rsidRPr="00837022" w:rsidRDefault="00837022" w:rsidP="0083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C7898" w14:textId="77777777" w:rsidR="00837022" w:rsidRPr="00837022" w:rsidRDefault="00837022" w:rsidP="0083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F1F62" w14:textId="77777777" w:rsidR="00837022" w:rsidRPr="00837022" w:rsidRDefault="00837022" w:rsidP="00837022"/>
    <w:p w14:paraId="4E7A48D4" w14:textId="77777777" w:rsidR="005D681C" w:rsidRDefault="005D681C" w:rsidP="005D681C"/>
    <w:sectPr w:rsidR="005D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5563"/>
    <w:multiLevelType w:val="hybridMultilevel"/>
    <w:tmpl w:val="82B85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1C"/>
    <w:rsid w:val="00053FE8"/>
    <w:rsid w:val="00161C4B"/>
    <w:rsid w:val="002222BB"/>
    <w:rsid w:val="0053365F"/>
    <w:rsid w:val="005D681C"/>
    <w:rsid w:val="00606F93"/>
    <w:rsid w:val="00837022"/>
    <w:rsid w:val="00A37D6B"/>
    <w:rsid w:val="00BF4342"/>
    <w:rsid w:val="00DA0BCE"/>
    <w:rsid w:val="00E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7CAA"/>
  <w15:chartTrackingRefBased/>
  <w15:docId w15:val="{0D708FCE-6E7C-4899-A375-BDC6AA9A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9</cp:revision>
  <dcterms:created xsi:type="dcterms:W3CDTF">2020-10-15T11:28:00Z</dcterms:created>
  <dcterms:modified xsi:type="dcterms:W3CDTF">2020-10-19T05:37:00Z</dcterms:modified>
</cp:coreProperties>
</file>